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6416040" cy="3208020"/>
            <wp:effectExtent l="0" t="0" r="3810" b="0"/>
            <wp:docPr id="8" name="Billede 8" descr="http://foedevarer_gf2.munksgaard.dk/~/media/Home/munksgaard/sosu-og-pau/foedevarer-gf2/billeder/3_Raavarekendskab/12/Maelkehylde_i_supermarked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edevarer_gf2.munksgaard.dk/~/media/Home/munksgaard/sosu-og-pau/foedevarer-gf2/billeder/3_Raavarekendskab/12/Maelkehylde_i_supermarked.ashx?w=7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</w:r>
    </w:p>
    <w:p w:rsidR="00561A74" w:rsidRPr="00F9437D" w:rsidRDefault="00561A74" w:rsidP="00730354">
      <w:pPr>
        <w:shd w:val="clear" w:color="auto" w:fill="FFFFFF"/>
        <w:spacing w:before="480" w:after="0" w:line="240" w:lineRule="auto"/>
        <w:outlineLvl w:val="0"/>
        <w:rPr>
          <w:rFonts w:eastAsia="Times New Roman" w:cs="Arial"/>
          <w:b/>
          <w:bCs/>
          <w:color w:val="174C4F"/>
          <w:kern w:val="36"/>
          <w:lang w:eastAsia="da-DK"/>
        </w:rPr>
      </w:pPr>
      <w:r w:rsidRPr="00F9437D">
        <w:rPr>
          <w:rFonts w:eastAsia="Times New Roman" w:cs="Arial"/>
          <w:b/>
          <w:bCs/>
          <w:color w:val="174C4F"/>
          <w:kern w:val="36"/>
          <w:lang w:eastAsia="da-DK"/>
        </w:rPr>
        <w:t>Mejeriprodukter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Overordnet set kan mejeriprodukter inddeles i fire produktgrupper:</w:t>
      </w:r>
    </w:p>
    <w:p w:rsidR="00561A74" w:rsidRPr="00F9437D" w:rsidRDefault="00561A74" w:rsidP="007303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Mælk og fløde </w:t>
      </w:r>
    </w:p>
    <w:p w:rsidR="00561A74" w:rsidRPr="00F9437D" w:rsidRDefault="00561A74" w:rsidP="007303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Syrnede produkter </w:t>
      </w:r>
    </w:p>
    <w:p w:rsidR="00561A74" w:rsidRPr="00F9437D" w:rsidRDefault="00561A74" w:rsidP="007303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Smør </w:t>
      </w:r>
    </w:p>
    <w:p w:rsidR="00561A74" w:rsidRPr="00F9437D" w:rsidRDefault="00561A74" w:rsidP="007303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Ost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  <w:t>Mælk og mælkeprodukter er meget næringsrige og har derfor historisk set altid spillet en vigtig rolle i vores basiskost. I Danmark er det primært mælk fra malkekøer, som anvendes. I andre lande anvendes også mælk fra geder, får, bøfler m.fl. De senere år er der dog kommet oste fra gede- og fåremælk på det danske marked. 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 xml:space="preserve">Danmark har tradition for ar været kendt og anerkendt for sin høje kvalitet inden for mælkeprodukter. </w:t>
      </w:r>
      <w:bookmarkStart w:id="0" w:name="_GoBack"/>
      <w:bookmarkEnd w:id="0"/>
      <w:r w:rsidRPr="00F9437D">
        <w:rPr>
          <w:rFonts w:eastAsia="Times New Roman" w:cs="Arial"/>
          <w:color w:val="000000"/>
          <w:lang w:eastAsia="da-DK"/>
        </w:rPr>
        <w:t>Indtil langt op i det 20. århundrede var mælkeprodukter sammen med andre landbrugsvarer Danmarks største eksportartikel. Arla er den største producent af mælkeprodukter i Danmark, men små mejerier som fx Thise mejeri, Naturmælk og Øllingegaard mejeri har efterhånden plantet sig solidt på markedet som et godt alternativ til Arla</w:t>
      </w:r>
      <w:r w:rsidR="00730354">
        <w:rPr>
          <w:rFonts w:eastAsia="Times New Roman" w:cs="Arial"/>
          <w:color w:val="000000"/>
          <w:lang w:eastAsia="da-DK"/>
        </w:rPr>
        <w:t xml:space="preserve"> </w:t>
      </w:r>
      <w:r w:rsidRPr="00F9437D">
        <w:rPr>
          <w:rFonts w:eastAsia="Times New Roman" w:cs="Arial"/>
          <w:color w:val="000000"/>
          <w:lang w:eastAsia="da-DK"/>
        </w:rPr>
        <w:t>produkterne.</w:t>
      </w:r>
    </w:p>
    <w:p w:rsidR="00561A74" w:rsidRPr="00F9437D" w:rsidRDefault="00561A74" w:rsidP="00730354">
      <w:pPr>
        <w:shd w:val="clear" w:color="auto" w:fill="FFFFFF"/>
        <w:spacing w:before="480" w:after="0" w:line="240" w:lineRule="auto"/>
        <w:outlineLvl w:val="1"/>
        <w:rPr>
          <w:rFonts w:eastAsia="Times New Roman" w:cs="Arial"/>
          <w:b/>
          <w:bCs/>
          <w:color w:val="174C4F"/>
          <w:lang w:eastAsia="da-DK"/>
        </w:rPr>
      </w:pPr>
      <w:r w:rsidRPr="00F9437D">
        <w:rPr>
          <w:rFonts w:eastAsia="Times New Roman" w:cs="Arial"/>
          <w:b/>
          <w:bCs/>
          <w:color w:val="174C4F"/>
          <w:lang w:eastAsia="da-DK"/>
        </w:rPr>
        <w:t>Produktion af mælk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De danske mejerier forarbejder omkring 4,9 mia. kg mælk årligt. I slutningen af 2013 var der ca. 3200 malkekvægsbedrifter i Danmark med gennemsnitligt 162 køer på hver. Til sammenligning kan nævnes, at der i 1965 var 135.000 mælkeproducenter med ca. 10 køer hver. Udviklingen er og har været, at der bliver færre, men større malkekvægsbedrifter. 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 xml:space="preserve">En malkeko producerer omkring 28 kg mælk om dagen. Der er dog stor forskel fra ko til ko. Der er også stor forskel på mælkeproduktionen, alt efter hvor i "laktationen" koen er. Det vil sige, hvor lang tid der er gået, siden koen har fået kalv. Lige efter den har kælvet, producerer koen mest mælk. En malkeko malkes to </w:t>
      </w:r>
      <w:r w:rsidRPr="00F9437D">
        <w:rPr>
          <w:rFonts w:eastAsia="Times New Roman" w:cs="Arial"/>
          <w:color w:val="000000"/>
          <w:lang w:eastAsia="da-DK"/>
        </w:rPr>
        <w:lastRenderedPageBreak/>
        <w:t>gange i døgnet. En malkeko skal føde en kalv om året for at producere mælk. Malkekøer malkes ca. 10-11 måneder i træk og holder herefter en pause på seks-otte uger omkring kælvning – man siger, at koen er gold. Ca. tre måneder, efter at koen har kælvet, parres den igen. De fleste malkekøer i Danmark slagtes, når de har ydet mælk i fire-fem år.</w:t>
      </w:r>
    </w:p>
    <w:p w:rsidR="00561A74" w:rsidRPr="00F9437D" w:rsidRDefault="00561A74" w:rsidP="00730354">
      <w:pPr>
        <w:shd w:val="clear" w:color="auto" w:fill="FFFFFF"/>
        <w:spacing w:before="480" w:after="0" w:line="240" w:lineRule="auto"/>
        <w:outlineLvl w:val="1"/>
        <w:rPr>
          <w:rFonts w:eastAsia="Times New Roman" w:cs="Arial"/>
          <w:b/>
          <w:bCs/>
          <w:color w:val="174C4F"/>
          <w:lang w:eastAsia="da-DK"/>
        </w:rPr>
      </w:pPr>
      <w:r w:rsidRPr="00F9437D">
        <w:rPr>
          <w:rFonts w:eastAsia="Times New Roman" w:cs="Arial"/>
          <w:b/>
          <w:bCs/>
          <w:color w:val="174C4F"/>
          <w:lang w:eastAsia="da-DK"/>
        </w:rPr>
        <w:t>Fremstilling af konsummælk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Den mælk, vi drikker, kaldes for konsummælk. Fremstillingen af konsummælk starter med, at mælken indsamles i store tankbiler hos landmanden. Herfra køres mælken direkte til mejeriet og pumpes over i store køletanke. På mejeriet gennemgår mælken en række processer: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5949315" cy="4061460"/>
            <wp:effectExtent l="0" t="0" r="0" b="0"/>
            <wp:docPr id="7" name="Billede 7" descr="http://foedevarer_gf2.munksgaard.dk/~/media/Home/munksgaard/sosu-og-pau/foedevarer-gf2/billeder/3_Raavarekendskab/12/Skemaer_Diagrammer_dokumenter/Processer_paa_Mejeriet_skema_1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edevarer_gf2.munksgaard.dk/~/media/Home/munksgaard/sosu-og-pau/foedevarer-gf2/billeder/3_Raavarekendskab/12/Skemaer_Diagrammer_dokumenter/Processer_paa_Mejeriet_skema_1.ashx?w=74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63" cy="40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i/>
          <w:iCs/>
          <w:color w:val="000000"/>
          <w:lang w:eastAsia="da-DK"/>
        </w:rPr>
        <w:t>Processer på mejeriet.</w:t>
      </w:r>
    </w:p>
    <w:p w:rsidR="00F9437D" w:rsidRDefault="00F9437D" w:rsidP="00730354">
      <w:pPr>
        <w:spacing w:after="0" w:line="240" w:lineRule="auto"/>
        <w:rPr>
          <w:rFonts w:eastAsia="Times New Roman" w:cs="Arial"/>
          <w:b/>
          <w:bCs/>
          <w:color w:val="174C4F"/>
          <w:lang w:eastAsia="da-DK"/>
        </w:rPr>
      </w:pPr>
      <w:r>
        <w:rPr>
          <w:rFonts w:eastAsia="Times New Roman" w:cs="Arial"/>
          <w:b/>
          <w:bCs/>
          <w:color w:val="174C4F"/>
          <w:lang w:eastAsia="da-DK"/>
        </w:rPr>
        <w:br w:type="page"/>
      </w:r>
    </w:p>
    <w:p w:rsidR="00561A74" w:rsidRPr="00F9437D" w:rsidRDefault="00561A74" w:rsidP="00730354">
      <w:pPr>
        <w:shd w:val="clear" w:color="auto" w:fill="FFFFFF"/>
        <w:spacing w:before="480" w:after="0" w:line="240" w:lineRule="auto"/>
        <w:outlineLvl w:val="1"/>
        <w:rPr>
          <w:rFonts w:eastAsia="Times New Roman" w:cs="Arial"/>
          <w:b/>
          <w:bCs/>
          <w:color w:val="174C4F"/>
          <w:lang w:eastAsia="da-DK"/>
        </w:rPr>
      </w:pPr>
      <w:r w:rsidRPr="00F9437D">
        <w:rPr>
          <w:rFonts w:eastAsia="Times New Roman" w:cs="Arial"/>
          <w:b/>
          <w:bCs/>
          <w:color w:val="174C4F"/>
          <w:lang w:eastAsia="da-DK"/>
        </w:rPr>
        <w:lastRenderedPageBreak/>
        <w:t>Mælkeprodukter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6202680" cy="3101340"/>
            <wp:effectExtent l="0" t="0" r="7620" b="3810"/>
            <wp:docPr id="6" name="Billede 6" descr="http://foedevarer_gf2.munksgaard.dk/~/media/Home/munksgaard/sosu-og-pau/foedevarer-gf2/billeder/3_Raavarekendskab/12/Fire_maelketyper_v_siden_af_hinanden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edevarer_gf2.munksgaard.dk/~/media/Home/munksgaard/sosu-og-pau/foedevarer-gf2/billeder/3_Raavarekendskab/12/Fire_maelketyper_v_siden_af_hinanden.ashx?w=74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Fælles for de mest almindelige mælkeprodukter er, at mælkens oprindelige fedtindhold er ændret. Den rå mælk har i gennemsnit en fedtprocent på 4,4. De mest anvendte mælkeprodukter er: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6271260" cy="774109"/>
            <wp:effectExtent l="0" t="0" r="0" b="6985"/>
            <wp:docPr id="5" name="Billede 5" descr="http://foedevarer_gf2.munksgaard.dk/~/media/Home/munksgaard/sosu-og-pau/foedevarer-gf2/billeder/3_Raavarekendskab/12/Skemaer_Diagrammer_dokumenter/De_mest_anvendte_Maelkeprodukter_skema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edevarer_gf2.munksgaard.dk/~/media/Home/munksgaard/sosu-og-pau/foedevarer-gf2/billeder/3_Raavarekendskab/12/Skemaer_Diagrammer_dokumenter/De_mest_anvendte_Maelkeprodukter_skema.ashx?w=74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57" cy="78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Mælk indeholder mange af de næringsstoffer, som kroppen har brug for. Mælk er især rig på protein, kalk og B-vitaminer. Der findes tre forskellige typer protein i mælk. Det protein, der hedder kasein, er det vigtigste. Det udgør 75-80 % af mælkens indhold af protein og er grundlaget for at kunne fremstille ost. Mælk indeholder også et sukkerstof, kaldet laktose. Derfor smager mælk sødligt.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Mælkeprodukter skal opbevares i køleskab, hvor de i uåbnet tilstand kan holde sig syv-ni dage. Mælk bør altid sættes tilbage i køleskabet, så snart man har taget den mængde, man skal bruge. Jo varmere temperatur mælken opbevares ved, des kortere holdbarhed.</w:t>
      </w:r>
    </w:p>
    <w:p w:rsidR="00F9437D" w:rsidRDefault="00F9437D" w:rsidP="00730354">
      <w:pPr>
        <w:spacing w:after="0" w:line="240" w:lineRule="auto"/>
        <w:rPr>
          <w:rFonts w:eastAsia="Times New Roman" w:cs="Arial"/>
          <w:b/>
          <w:bCs/>
          <w:color w:val="174C4F"/>
          <w:lang w:eastAsia="da-DK"/>
        </w:rPr>
      </w:pPr>
      <w:r>
        <w:rPr>
          <w:rFonts w:eastAsia="Times New Roman" w:cs="Arial"/>
          <w:b/>
          <w:bCs/>
          <w:color w:val="174C4F"/>
          <w:lang w:eastAsia="da-DK"/>
        </w:rPr>
        <w:br w:type="page"/>
      </w:r>
    </w:p>
    <w:p w:rsidR="00561A74" w:rsidRPr="00F9437D" w:rsidRDefault="00561A74" w:rsidP="00730354">
      <w:pPr>
        <w:shd w:val="clear" w:color="auto" w:fill="FFFFFF"/>
        <w:spacing w:before="480" w:after="0" w:line="240" w:lineRule="auto"/>
        <w:outlineLvl w:val="1"/>
        <w:rPr>
          <w:rFonts w:eastAsia="Times New Roman" w:cs="Arial"/>
          <w:b/>
          <w:bCs/>
          <w:color w:val="174C4F"/>
          <w:lang w:eastAsia="da-DK"/>
        </w:rPr>
      </w:pPr>
      <w:r w:rsidRPr="00F9437D">
        <w:rPr>
          <w:rFonts w:eastAsia="Times New Roman" w:cs="Arial"/>
          <w:b/>
          <w:bCs/>
          <w:color w:val="174C4F"/>
          <w:lang w:eastAsia="da-DK"/>
        </w:rPr>
        <w:lastRenderedPageBreak/>
        <w:t>Flødeprodukter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6088380" cy="1752600"/>
            <wp:effectExtent l="0" t="0" r="7620" b="0"/>
            <wp:docPr id="4" name="Billede 4" descr="http://foedevarer_gf2.munksgaard.dk/~/media/Home/munksgaard/sosu-og-pau/foedevarer-gf2/billeder/3_Raavarekendskab/12/Floede_38_procent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edevarer_gf2.munksgaard.dk/~/media/Home/munksgaard/sosu-og-pau/foedevarer-gf2/billeder/3_Raavarekendskab/12/Floede_38_procent.ashx?w=74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Fløde sælges som piskefløde, madlavningsfløde og kaffefløde.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6316980" cy="577411"/>
            <wp:effectExtent l="0" t="0" r="0" b="0"/>
            <wp:docPr id="3" name="Billede 3" descr="http://foedevarer_gf2.munksgaard.dk/~/media/Home/munksgaard/sosu-og-pau/foedevarer-gf2/billeder/3_Raavarekendskab/12/Skemaer_Diagrammer_dokumenter/Floedetyper_Skema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edevarer_gf2.munksgaard.dk/~/media/Home/munksgaard/sosu-og-pau/foedevarer-gf2/billeder/3_Raavarekendskab/12/Skemaer_Diagrammer_dokumenter/Floedetyper_Skema.ashx?w=74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87" cy="5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t>I det varme køkken anvendes fløde til at afrunde og tilføre retten smag. I desserter og kager har især piskefløde mange anvendelsesmuligheder. Når 1 dl piskefløde piskes, bliver der 2 dl flødeskum.</w:t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b/>
          <w:bCs/>
          <w:color w:val="000000"/>
          <w:lang w:eastAsia="da-DK"/>
        </w:rPr>
        <w:t>Madlavningsfløde</w:t>
      </w:r>
      <w:r w:rsidRPr="00F9437D">
        <w:rPr>
          <w:rFonts w:eastAsia="Times New Roman" w:cs="Arial"/>
          <w:color w:val="000000"/>
          <w:lang w:eastAsia="da-DK"/>
        </w:rPr>
        <w:t> er tilsat hvedemel og bør omrystes før brug. Madlavningsfløde kan erstatte piskefløde i varme retter, fx supper og saucer, hvis man gerne vil reducere indholdet af fedt.</w:t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b/>
          <w:bCs/>
          <w:color w:val="000000"/>
          <w:lang w:eastAsia="da-DK"/>
        </w:rPr>
        <w:t>Kaffefløden</w:t>
      </w:r>
      <w:r w:rsidRPr="00F9437D">
        <w:rPr>
          <w:rFonts w:eastAsia="Times New Roman" w:cs="Arial"/>
          <w:color w:val="000000"/>
          <w:lang w:eastAsia="da-DK"/>
        </w:rPr>
        <w:t> er primært til kaffebrug og giver en mere fyldig smag i kaffen, end almindelig mælk kan give. </w:t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  <w:t>Fløde skal opbevares i køleskab og har samme holdbarhed som konsummælk. Fløde bør ligesom konsummælk sættes på køl, så snart man har taget den mængde, man skal bruge.</w:t>
      </w:r>
    </w:p>
    <w:p w:rsidR="00F9437D" w:rsidRDefault="00F9437D" w:rsidP="00730354">
      <w:pPr>
        <w:spacing w:after="0" w:line="240" w:lineRule="auto"/>
        <w:rPr>
          <w:rFonts w:eastAsia="Times New Roman" w:cs="Arial"/>
          <w:b/>
          <w:bCs/>
          <w:color w:val="174C4F"/>
          <w:lang w:eastAsia="da-DK"/>
        </w:rPr>
      </w:pPr>
      <w:r>
        <w:rPr>
          <w:rFonts w:eastAsia="Times New Roman" w:cs="Arial"/>
          <w:b/>
          <w:bCs/>
          <w:color w:val="174C4F"/>
          <w:lang w:eastAsia="da-DK"/>
        </w:rPr>
        <w:br w:type="page"/>
      </w:r>
    </w:p>
    <w:p w:rsidR="00561A74" w:rsidRPr="00F9437D" w:rsidRDefault="00561A74" w:rsidP="00730354">
      <w:pPr>
        <w:shd w:val="clear" w:color="auto" w:fill="FFFFFF"/>
        <w:spacing w:before="480" w:after="0" w:line="240" w:lineRule="auto"/>
        <w:outlineLvl w:val="1"/>
        <w:rPr>
          <w:rFonts w:eastAsia="Times New Roman" w:cs="Arial"/>
          <w:b/>
          <w:bCs/>
          <w:color w:val="174C4F"/>
          <w:lang w:eastAsia="da-DK"/>
        </w:rPr>
      </w:pPr>
      <w:r w:rsidRPr="00F9437D">
        <w:rPr>
          <w:rFonts w:eastAsia="Times New Roman" w:cs="Arial"/>
          <w:b/>
          <w:bCs/>
          <w:color w:val="174C4F"/>
          <w:lang w:eastAsia="da-DK"/>
        </w:rPr>
        <w:lastRenderedPageBreak/>
        <w:t>Syrnede produkter</w:t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drawing>
          <wp:inline distT="0" distB="0" distL="0" distR="0">
            <wp:extent cx="5684520" cy="2034540"/>
            <wp:effectExtent l="0" t="0" r="0" b="3810"/>
            <wp:docPr id="2" name="Billede 2" descr="http://foedevarer_gf2.munksgaard.dk/~/media/Home/munksgaard/sosu-og-pau/foedevarer-gf2/billeder/3_Raavarekendskab/12/Sky_og_yoghurt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edevarer_gf2.munksgaard.dk/~/media/Home/munksgaard/sosu-og-pau/foedevarer-gf2/billeder/3_Raavarekendskab/12/Sky_og_yoghurt.ashx?w=74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4" w:rsidRPr="00F9437D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  <w:t>Syrnede produkter kaldes i daglig tale for surmælksprodukter, fordi fremstillingen af dem foregår ved at syrne mælk eller fløde med bl.a. mælkesyrebakterier.</w:t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  <w:t>Industrialiseringen af surmælksprodukter begyndte omkring 1880 under handelsnavnet tykmælk. Først i 1960 startede en mere omfattende udvikling og produktion af surmælksprodukter og i 1967 blev navnet tykmælk officielt hæftet på netop det, vi i dag kender som tykmælk. </w:t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  <w:t>Når mælk eller fløde syrnes med mælkesyrebakterier, ændrer de sig. Først og fremmest ændrer de smag – den bliver mere syrlig – fordi mælkesyrebakterierne sænker pH. Dernæst ændrer deres konsistens sig – den bliver tykkere og mere cremet. På grund af den lave pH har surmælksprodukter længere holdbarhed end mælkeprodukter. I køleskab kan surmælksprodukter holde sig i ni-ti dage.</w:t>
      </w:r>
      <w:r w:rsidRPr="00F9437D">
        <w:rPr>
          <w:rFonts w:eastAsia="Times New Roman" w:cs="Arial"/>
          <w:color w:val="000000"/>
          <w:lang w:eastAsia="da-DK"/>
        </w:rPr>
        <w:br/>
      </w:r>
      <w:r w:rsidRPr="00F9437D">
        <w:rPr>
          <w:rFonts w:eastAsia="Times New Roman" w:cs="Arial"/>
          <w:color w:val="000000"/>
          <w:lang w:eastAsia="da-DK"/>
        </w:rPr>
        <w:br/>
        <w:t>De mest anvendte surmælksprodukter er:</w:t>
      </w:r>
    </w:p>
    <w:p w:rsidR="00CC01E8" w:rsidRPr="00730354" w:rsidRDefault="00561A74" w:rsidP="0073035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da-DK"/>
        </w:rPr>
      </w:pPr>
      <w:r w:rsidRPr="00F9437D">
        <w:rPr>
          <w:rFonts w:eastAsia="Times New Roman" w:cs="Arial"/>
          <w:noProof/>
          <w:color w:val="4977FF"/>
          <w:lang w:eastAsia="da-DK"/>
        </w:rPr>
        <w:lastRenderedPageBreak/>
        <w:drawing>
          <wp:inline distT="0" distB="0" distL="0" distR="0">
            <wp:extent cx="6031865" cy="8312892"/>
            <wp:effectExtent l="0" t="0" r="6985" b="0"/>
            <wp:docPr id="1" name="Billede 1" descr="http://foedevarer_gf2.munksgaard.dk/~/media/Home/munksgaard/sosu-og-pau/foedevarer-gf2/billeder/3_Raavarekendskab/12/Skemaer_Diagrammer_dokumenter/Surmaelksprodukter_Skema_1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edevarer_gf2.munksgaard.dk/~/media/Home/munksgaard/sosu-og-pau/foedevarer-gf2/billeder/3_Raavarekendskab/12/Skemaer_Diagrammer_dokumenter/Surmaelksprodukter_Skema_1.ashx?w=74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13" cy="83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54">
        <w:rPr>
          <w:rFonts w:eastAsia="Times New Roman" w:cs="Arial"/>
          <w:i/>
          <w:iCs/>
          <w:color w:val="000000"/>
          <w:lang w:eastAsia="da-DK"/>
        </w:rPr>
        <w:t>Surmælksprodukter</w:t>
      </w:r>
    </w:p>
    <w:sectPr w:rsidR="00CC01E8" w:rsidRPr="007303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1E" w:rsidRDefault="00E92C1E" w:rsidP="00F9437D">
      <w:pPr>
        <w:spacing w:after="0" w:line="240" w:lineRule="auto"/>
      </w:pPr>
      <w:r>
        <w:separator/>
      </w:r>
    </w:p>
  </w:endnote>
  <w:endnote w:type="continuationSeparator" w:id="0">
    <w:p w:rsidR="00E92C1E" w:rsidRDefault="00E92C1E" w:rsidP="00F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1E" w:rsidRDefault="00E92C1E" w:rsidP="00F9437D">
      <w:pPr>
        <w:spacing w:after="0" w:line="240" w:lineRule="auto"/>
      </w:pPr>
      <w:r>
        <w:separator/>
      </w:r>
    </w:p>
  </w:footnote>
  <w:footnote w:type="continuationSeparator" w:id="0">
    <w:p w:rsidR="00E92C1E" w:rsidRDefault="00E92C1E" w:rsidP="00F9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3CAE"/>
    <w:multiLevelType w:val="multilevel"/>
    <w:tmpl w:val="4F9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74"/>
    <w:rsid w:val="001C3F2B"/>
    <w:rsid w:val="00561A74"/>
    <w:rsid w:val="00730354"/>
    <w:rsid w:val="00CC01E8"/>
    <w:rsid w:val="00E92C1E"/>
    <w:rsid w:val="00EC1C1C"/>
    <w:rsid w:val="00F44DDF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29B6"/>
  <w15:chartTrackingRefBased/>
  <w15:docId w15:val="{26A27D6B-60E4-4632-B3FE-52FDD19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6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61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1A7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1A7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6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scription">
    <w:name w:val="description"/>
    <w:basedOn w:val="Standardskrifttypeiafsnit"/>
    <w:rsid w:val="00561A74"/>
  </w:style>
  <w:style w:type="character" w:styleId="Strk">
    <w:name w:val="Strong"/>
    <w:basedOn w:val="Standardskrifttypeiafsnit"/>
    <w:uiPriority w:val="22"/>
    <w:qFormat/>
    <w:rsid w:val="00561A74"/>
    <w:rPr>
      <w:b/>
      <w:bCs/>
    </w:rPr>
  </w:style>
  <w:style w:type="character" w:customStyle="1" w:styleId="apple-converted-space">
    <w:name w:val="apple-converted-space"/>
    <w:basedOn w:val="Standardskrifttypeiafsnit"/>
    <w:rsid w:val="00561A74"/>
  </w:style>
  <w:style w:type="character" w:customStyle="1" w:styleId="screen-reader-text">
    <w:name w:val="screen-reader-text"/>
    <w:basedOn w:val="Standardskrifttypeiafsnit"/>
    <w:rsid w:val="00561A74"/>
  </w:style>
  <w:style w:type="paragraph" w:styleId="Sidehoved">
    <w:name w:val="header"/>
    <w:basedOn w:val="Normal"/>
    <w:link w:val="SidehovedTegn"/>
    <w:uiPriority w:val="99"/>
    <w:unhideWhenUsed/>
    <w:rsid w:val="00F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437D"/>
  </w:style>
  <w:style w:type="paragraph" w:styleId="Sidefod">
    <w:name w:val="footer"/>
    <w:basedOn w:val="Normal"/>
    <w:link w:val="SidefodTegn"/>
    <w:uiPriority w:val="99"/>
    <w:unhideWhenUsed/>
    <w:rsid w:val="00F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131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edevarer_gf2.munksgaard.dk/~/media/Home/munksgaard/sosu-og-pau/foedevarer-gf2/billeder/3_Raavarekendskab/12/Skemaer_Diagrammer_dokumenter/De_mest_anvendte_Maelkeprodukter_skema.ashx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foedevarer_gf2.munksgaard.dk/~/media/Home/munksgaard/sosu-og-pau/foedevarer-gf2/billeder/3_Raavarekendskab/12/Skemaer_Diagrammer_dokumenter/Surmaelksprodukter_Skema_1.ashx" TargetMode="External"/><Relationship Id="rId7" Type="http://schemas.openxmlformats.org/officeDocument/2006/relationships/hyperlink" Target="http://foedevarer_gf2.munksgaard.dk/~/media/Home/munksgaard/sosu-og-pau/foedevarer-gf2/billeder/3_Raavarekendskab/12/Maelkehylde_i_supermarked.ashx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foedevarer_gf2.munksgaard.dk/~/media/Home/munksgaard/sosu-og-pau/foedevarer-gf2/billeder/3_Raavarekendskab/12/Skemaer_Diagrammer_dokumenter/Floedetyper_Skema.ashx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edevarer_gf2.munksgaard.dk/~/media/Home/munksgaard/sosu-og-pau/foedevarer-gf2/billeder/3_Raavarekendskab/12/Fire_maelketyper_v_siden_af_hinanden.ash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oedevarer_gf2.munksgaard.dk/~/media/Home/munksgaard/sosu-og-pau/foedevarer-gf2/billeder/3_Raavarekendskab/12/Floede_38_procent.ash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foedevarer_gf2.munksgaard.dk/~/media/Home/munksgaard/sosu-og-pau/foedevarer-gf2/billeder/3_Raavarekendskab/12/Sky_og_yoghurt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edevarer_gf2.munksgaard.dk/~/media/Home/munksgaard/sosu-og-pau/foedevarer-gf2/billeder/3_Raavarekendskab/12/Skemaer_Diagrammer_dokumenter/Processer_paa_Mejeriet_skema_1.ashx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669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Kaad</dc:creator>
  <cp:keywords/>
  <dc:description/>
  <cp:lastModifiedBy>Thea Kaad</cp:lastModifiedBy>
  <cp:revision>3</cp:revision>
  <dcterms:created xsi:type="dcterms:W3CDTF">2017-05-04T10:25:00Z</dcterms:created>
  <dcterms:modified xsi:type="dcterms:W3CDTF">2017-09-18T06:17:00Z</dcterms:modified>
</cp:coreProperties>
</file>